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D6" w:rsidRDefault="00A26531" w:rsidP="00A875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2023</w:t>
      </w:r>
      <w:r w:rsidR="00A875D6">
        <w:rPr>
          <w:rFonts w:ascii="Times New Roman" w:hAnsi="Times New Roman"/>
          <w:sz w:val="28"/>
          <w:szCs w:val="28"/>
        </w:rPr>
        <w:t xml:space="preserve"> году КГБ ПОУ СГПТТ осуществил выпус</w:t>
      </w:r>
      <w:r>
        <w:rPr>
          <w:rFonts w:ascii="Times New Roman" w:hAnsi="Times New Roman"/>
          <w:sz w:val="28"/>
          <w:szCs w:val="28"/>
        </w:rPr>
        <w:t>к квалифицированных рабочих по 3 профессиям и 5</w:t>
      </w:r>
      <w:r w:rsidR="00A875D6">
        <w:rPr>
          <w:rFonts w:ascii="Times New Roman" w:hAnsi="Times New Roman"/>
          <w:sz w:val="28"/>
          <w:szCs w:val="28"/>
        </w:rPr>
        <w:t xml:space="preserve"> спе</w:t>
      </w:r>
      <w:r w:rsidR="00E33771">
        <w:rPr>
          <w:rFonts w:ascii="Times New Roman" w:hAnsi="Times New Roman"/>
          <w:sz w:val="28"/>
          <w:szCs w:val="28"/>
        </w:rPr>
        <w:t>циа</w:t>
      </w:r>
      <w:r>
        <w:rPr>
          <w:rFonts w:ascii="Times New Roman" w:hAnsi="Times New Roman"/>
          <w:sz w:val="28"/>
          <w:szCs w:val="28"/>
        </w:rPr>
        <w:t>льностям. Выпуск составил 126</w:t>
      </w:r>
      <w:r w:rsidR="00A875D6">
        <w:rPr>
          <w:rFonts w:ascii="Times New Roman" w:hAnsi="Times New Roman"/>
          <w:sz w:val="28"/>
          <w:szCs w:val="28"/>
        </w:rPr>
        <w:t xml:space="preserve"> человек, в том числе по программам подготовки</w:t>
      </w:r>
      <w:r>
        <w:rPr>
          <w:rFonts w:ascii="Times New Roman" w:hAnsi="Times New Roman"/>
          <w:sz w:val="28"/>
          <w:szCs w:val="28"/>
        </w:rPr>
        <w:t xml:space="preserve"> специалистов среднего звена 64</w:t>
      </w:r>
      <w:r w:rsidR="00A875D6">
        <w:rPr>
          <w:rFonts w:ascii="Times New Roman" w:hAnsi="Times New Roman"/>
          <w:sz w:val="28"/>
          <w:szCs w:val="28"/>
        </w:rPr>
        <w:t xml:space="preserve"> человека и по программам подготовки квалифи</w:t>
      </w:r>
      <w:r>
        <w:rPr>
          <w:rFonts w:ascii="Times New Roman" w:hAnsi="Times New Roman"/>
          <w:sz w:val="28"/>
          <w:szCs w:val="28"/>
        </w:rPr>
        <w:t>цированных рабочих и служащих 44</w:t>
      </w:r>
      <w:r w:rsidR="00A875D6">
        <w:rPr>
          <w:rFonts w:ascii="Times New Roman" w:hAnsi="Times New Roman"/>
          <w:sz w:val="28"/>
          <w:szCs w:val="28"/>
        </w:rPr>
        <w:t xml:space="preserve"> чело</w:t>
      </w:r>
      <w:r w:rsidR="00E33771">
        <w:rPr>
          <w:rFonts w:ascii="Times New Roman" w:hAnsi="Times New Roman"/>
          <w:sz w:val="28"/>
          <w:szCs w:val="28"/>
        </w:rPr>
        <w:t>век</w:t>
      </w:r>
      <w:r>
        <w:rPr>
          <w:rFonts w:ascii="Times New Roman" w:hAnsi="Times New Roman"/>
          <w:sz w:val="28"/>
          <w:szCs w:val="28"/>
        </w:rPr>
        <w:t>а, профессиональное обучение 18</w:t>
      </w:r>
      <w:r w:rsidR="00A875D6">
        <w:rPr>
          <w:rFonts w:ascii="Times New Roman" w:hAnsi="Times New Roman"/>
          <w:sz w:val="28"/>
          <w:szCs w:val="28"/>
        </w:rPr>
        <w:t xml:space="preserve"> человек. Количество трудоустр</w:t>
      </w:r>
      <w:r w:rsidR="00E33771">
        <w:rPr>
          <w:rFonts w:ascii="Times New Roman" w:hAnsi="Times New Roman"/>
          <w:sz w:val="28"/>
          <w:szCs w:val="28"/>
        </w:rPr>
        <w:t>оенных</w:t>
      </w:r>
      <w:r>
        <w:rPr>
          <w:rFonts w:ascii="Times New Roman" w:hAnsi="Times New Roman"/>
          <w:sz w:val="28"/>
          <w:szCs w:val="28"/>
        </w:rPr>
        <w:t xml:space="preserve"> выпускников составило 87 чел. (69%); будут на учете в ЦЗН с целью получения социальных выплат 5 чел.(сироты) (3,9%)</w:t>
      </w:r>
      <w:r w:rsidR="00A875D6">
        <w:rPr>
          <w:rFonts w:ascii="Times New Roman" w:hAnsi="Times New Roman"/>
          <w:sz w:val="28"/>
          <w:szCs w:val="28"/>
        </w:rPr>
        <w:t>; в отпуске п</w:t>
      </w:r>
      <w:r>
        <w:rPr>
          <w:rFonts w:ascii="Times New Roman" w:hAnsi="Times New Roman"/>
          <w:sz w:val="28"/>
          <w:szCs w:val="28"/>
        </w:rPr>
        <w:t xml:space="preserve">о уходу за ребенком находятся 4 человека (3,1 </w:t>
      </w:r>
      <w:r w:rsidR="00A875D6">
        <w:rPr>
          <w:rFonts w:ascii="Times New Roman" w:hAnsi="Times New Roman"/>
          <w:sz w:val="28"/>
          <w:szCs w:val="28"/>
        </w:rPr>
        <w:t>%); служат в Вооруженн</w:t>
      </w:r>
      <w:r>
        <w:rPr>
          <w:rFonts w:ascii="Times New Roman" w:hAnsi="Times New Roman"/>
          <w:sz w:val="28"/>
          <w:szCs w:val="28"/>
        </w:rPr>
        <w:t>ых силах Российской Федерации 15 человек (11,9%); продолжили обучение 14</w:t>
      </w:r>
      <w:r w:rsidR="00A875D6">
        <w:rPr>
          <w:rFonts w:ascii="Times New Roman" w:hAnsi="Times New Roman"/>
          <w:sz w:val="28"/>
          <w:szCs w:val="28"/>
        </w:rPr>
        <w:t xml:space="preserve"> человек</w:t>
      </w:r>
      <w:r>
        <w:rPr>
          <w:rFonts w:ascii="Times New Roman" w:hAnsi="Times New Roman"/>
          <w:sz w:val="28"/>
          <w:szCs w:val="28"/>
        </w:rPr>
        <w:t xml:space="preserve"> (11,1%), являются самозанятыми 1</w:t>
      </w:r>
      <w:r w:rsidR="00A875D6">
        <w:rPr>
          <w:rFonts w:ascii="Times New Roman" w:hAnsi="Times New Roman"/>
          <w:sz w:val="28"/>
          <w:szCs w:val="28"/>
        </w:rPr>
        <w:t xml:space="preserve"> человека</w:t>
      </w:r>
      <w:r>
        <w:rPr>
          <w:rFonts w:ascii="Times New Roman" w:hAnsi="Times New Roman"/>
          <w:sz w:val="28"/>
          <w:szCs w:val="28"/>
        </w:rPr>
        <w:t xml:space="preserve"> (0,7</w:t>
      </w:r>
      <w:r w:rsidR="00A875D6">
        <w:rPr>
          <w:rFonts w:ascii="Times New Roman" w:hAnsi="Times New Roman"/>
          <w:sz w:val="28"/>
          <w:szCs w:val="28"/>
        </w:rPr>
        <w:t xml:space="preserve">%). </w:t>
      </w:r>
    </w:p>
    <w:p w:rsidR="00A875D6" w:rsidRDefault="00A875D6" w:rsidP="00A875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Результаты мониторинга </w:t>
      </w:r>
      <w:r w:rsidR="00A26531">
        <w:rPr>
          <w:rFonts w:ascii="Times New Roman" w:hAnsi="Times New Roman"/>
          <w:sz w:val="28"/>
          <w:szCs w:val="28"/>
        </w:rPr>
        <w:t>трудоустройства выпускников 2023</w:t>
      </w:r>
      <w:r>
        <w:rPr>
          <w:rFonts w:ascii="Times New Roman" w:hAnsi="Times New Roman"/>
          <w:sz w:val="28"/>
          <w:szCs w:val="28"/>
        </w:rPr>
        <w:t xml:space="preserve"> г. </w:t>
      </w:r>
    </w:p>
    <w:p w:rsidR="00A875D6" w:rsidRDefault="00A875D6" w:rsidP="00A875D6">
      <w:pPr>
        <w:autoSpaceDE w:val="0"/>
        <w:autoSpaceDN w:val="0"/>
        <w:adjustRightInd w:val="0"/>
        <w:spacing w:after="0" w:line="240" w:lineRule="auto"/>
        <w:ind w:firstLine="709"/>
        <w:jc w:val="right"/>
        <w:rPr>
          <w:rFonts w:ascii="Times New Roman" w:hAnsi="Times New Roman"/>
          <w:sz w:val="28"/>
          <w:szCs w:val="28"/>
        </w:rPr>
      </w:pPr>
    </w:p>
    <w:tbl>
      <w:tblPr>
        <w:tblW w:w="10211"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979"/>
        <w:gridCol w:w="1560"/>
        <w:gridCol w:w="1135"/>
        <w:gridCol w:w="1560"/>
        <w:gridCol w:w="1558"/>
      </w:tblGrid>
      <w:tr w:rsidR="00A875D6" w:rsidTr="00A26531">
        <w:trPr>
          <w:trHeight w:val="862"/>
        </w:trPr>
        <w:tc>
          <w:tcPr>
            <w:tcW w:w="1419" w:type="dxa"/>
            <w:tcBorders>
              <w:top w:val="single" w:sz="4" w:space="0" w:color="000000"/>
              <w:left w:val="single" w:sz="4" w:space="0" w:color="000000"/>
              <w:bottom w:val="single" w:sz="4" w:space="0" w:color="000000"/>
              <w:right w:val="single" w:sz="4" w:space="0" w:color="000000"/>
            </w:tcBorders>
            <w:hideMark/>
          </w:tcPr>
          <w:p w:rsidR="00A875D6" w:rsidRDefault="00A875D6">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Коды специальностей, профессий</w:t>
            </w:r>
          </w:p>
        </w:tc>
        <w:tc>
          <w:tcPr>
            <w:tcW w:w="2979" w:type="dxa"/>
            <w:tcBorders>
              <w:top w:val="single" w:sz="4" w:space="0" w:color="000000"/>
              <w:left w:val="single" w:sz="4" w:space="0" w:color="000000"/>
              <w:bottom w:val="single" w:sz="4" w:space="0" w:color="000000"/>
              <w:right w:val="single" w:sz="4" w:space="0" w:color="000000"/>
            </w:tcBorders>
            <w:hideMark/>
          </w:tcPr>
          <w:p w:rsidR="00A875D6" w:rsidRDefault="00A875D6">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Специальности,</w:t>
            </w:r>
          </w:p>
          <w:p w:rsidR="00A875D6" w:rsidRDefault="00A875D6">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профессии</w:t>
            </w:r>
          </w:p>
        </w:tc>
        <w:tc>
          <w:tcPr>
            <w:tcW w:w="1560" w:type="dxa"/>
            <w:tcBorders>
              <w:top w:val="single" w:sz="4" w:space="0" w:color="000000"/>
              <w:left w:val="single" w:sz="4" w:space="0" w:color="000000"/>
              <w:bottom w:val="single" w:sz="4" w:space="0" w:color="000000"/>
              <w:right w:val="single" w:sz="4" w:space="0" w:color="000000"/>
            </w:tcBorders>
            <w:hideMark/>
          </w:tcPr>
          <w:p w:rsidR="00A875D6" w:rsidRDefault="00A875D6">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Всего выпускников</w:t>
            </w:r>
          </w:p>
        </w:tc>
        <w:tc>
          <w:tcPr>
            <w:tcW w:w="1135" w:type="dxa"/>
            <w:tcBorders>
              <w:top w:val="single" w:sz="4" w:space="0" w:color="000000"/>
              <w:left w:val="single" w:sz="4" w:space="0" w:color="000000"/>
              <w:bottom w:val="single" w:sz="4" w:space="0" w:color="000000"/>
              <w:right w:val="single" w:sz="4" w:space="0" w:color="000000"/>
            </w:tcBorders>
            <w:hideMark/>
          </w:tcPr>
          <w:p w:rsidR="00A875D6" w:rsidRDefault="00A26531">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Продолжили обучение</w:t>
            </w:r>
          </w:p>
        </w:tc>
        <w:tc>
          <w:tcPr>
            <w:tcW w:w="1560" w:type="dxa"/>
            <w:tcBorders>
              <w:top w:val="single" w:sz="4" w:space="0" w:color="000000"/>
              <w:left w:val="single" w:sz="4" w:space="0" w:color="000000"/>
              <w:bottom w:val="single" w:sz="4" w:space="0" w:color="000000"/>
              <w:right w:val="single" w:sz="4" w:space="0" w:color="auto"/>
            </w:tcBorders>
            <w:hideMark/>
          </w:tcPr>
          <w:p w:rsidR="00A875D6" w:rsidRDefault="00A26531">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Трудоустроены</w:t>
            </w:r>
          </w:p>
        </w:tc>
        <w:tc>
          <w:tcPr>
            <w:tcW w:w="1558" w:type="dxa"/>
            <w:tcBorders>
              <w:top w:val="single" w:sz="4" w:space="0" w:color="000000"/>
              <w:left w:val="single" w:sz="4" w:space="0" w:color="000000"/>
              <w:bottom w:val="single" w:sz="4" w:space="0" w:color="000000"/>
              <w:right w:val="single" w:sz="4" w:space="0" w:color="000000"/>
            </w:tcBorders>
            <w:hideMark/>
          </w:tcPr>
          <w:p w:rsidR="00356F0B" w:rsidRDefault="00A875D6">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Служба в рядах РФ</w:t>
            </w:r>
            <w:r w:rsidR="00356F0B" w:rsidRPr="00356F0B">
              <w:rPr>
                <w:rFonts w:ascii="Times New Roman" w:hAnsi="Times New Roman"/>
                <w:sz w:val="24"/>
                <w:szCs w:val="24"/>
              </w:rPr>
              <w:t>/</w:t>
            </w:r>
          </w:p>
          <w:p w:rsidR="00A875D6" w:rsidRPr="00356F0B" w:rsidRDefault="00356F0B">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декре</w:t>
            </w:r>
            <w:bookmarkStart w:id="0" w:name="_GoBack"/>
            <w:bookmarkEnd w:id="0"/>
            <w:r>
              <w:rPr>
                <w:rFonts w:ascii="Times New Roman" w:hAnsi="Times New Roman"/>
                <w:sz w:val="24"/>
                <w:szCs w:val="24"/>
              </w:rPr>
              <w:t>тный отпуск</w:t>
            </w:r>
          </w:p>
        </w:tc>
      </w:tr>
      <w:tr w:rsidR="00A875D6" w:rsidTr="00A26531">
        <w:trPr>
          <w:trHeight w:val="439"/>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A875D6" w:rsidRDefault="00DE0791">
            <w:pPr>
              <w:spacing w:after="0" w:line="240" w:lineRule="auto"/>
              <w:jc w:val="center"/>
              <w:rPr>
                <w:rFonts w:ascii="Times New Roman" w:hAnsi="Times New Roman"/>
                <w:sz w:val="24"/>
                <w:szCs w:val="24"/>
              </w:rPr>
            </w:pPr>
            <w:r>
              <w:rPr>
                <w:rFonts w:ascii="Times New Roman" w:hAnsi="Times New Roman"/>
                <w:sz w:val="24"/>
                <w:szCs w:val="24"/>
              </w:rPr>
              <w:t>08.02.11</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A875D6" w:rsidRDefault="00DE0791">
            <w:pPr>
              <w:spacing w:after="0" w:line="240" w:lineRule="auto"/>
              <w:rPr>
                <w:rFonts w:ascii="Times New Roman" w:hAnsi="Times New Roman"/>
                <w:sz w:val="24"/>
                <w:szCs w:val="24"/>
              </w:rPr>
            </w:pPr>
            <w:r>
              <w:rPr>
                <w:rFonts w:ascii="Times New Roman" w:hAnsi="Times New Roman"/>
                <w:sz w:val="24"/>
                <w:szCs w:val="24"/>
              </w:rPr>
              <w:t>Управление, эксплуатация и обслуживание многоквартирного дома</w:t>
            </w:r>
          </w:p>
        </w:tc>
        <w:tc>
          <w:tcPr>
            <w:tcW w:w="1560"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11</w:t>
            </w:r>
          </w:p>
        </w:tc>
        <w:tc>
          <w:tcPr>
            <w:tcW w:w="1135" w:type="dxa"/>
            <w:tcBorders>
              <w:top w:val="single" w:sz="4" w:space="0" w:color="000000"/>
              <w:left w:val="single" w:sz="4" w:space="0" w:color="000000"/>
              <w:bottom w:val="single" w:sz="4" w:space="0" w:color="000000"/>
              <w:right w:val="single" w:sz="4" w:space="0" w:color="000000"/>
            </w:tcBorders>
            <w:vAlign w:val="center"/>
          </w:tcPr>
          <w:p w:rsidR="00A875D6" w:rsidRDefault="00A875D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1</w:t>
            </w:r>
            <w:r w:rsidR="00B86C35">
              <w:rPr>
                <w:rFonts w:ascii="Times New Roman" w:hAnsi="Times New Roman"/>
                <w:sz w:val="24"/>
                <w:szCs w:val="24"/>
              </w:rPr>
              <w:t>1</w:t>
            </w:r>
          </w:p>
        </w:tc>
        <w:tc>
          <w:tcPr>
            <w:tcW w:w="1558" w:type="dxa"/>
            <w:tcBorders>
              <w:top w:val="single" w:sz="4" w:space="0" w:color="000000"/>
              <w:left w:val="single" w:sz="4" w:space="0" w:color="000000"/>
              <w:bottom w:val="single" w:sz="4" w:space="0" w:color="000000"/>
              <w:right w:val="single" w:sz="4" w:space="0" w:color="000000"/>
            </w:tcBorders>
            <w:vAlign w:val="center"/>
          </w:tcPr>
          <w:p w:rsidR="00A875D6" w:rsidRDefault="00A875D6">
            <w:pPr>
              <w:spacing w:after="0" w:line="240" w:lineRule="auto"/>
              <w:jc w:val="center"/>
              <w:rPr>
                <w:rFonts w:ascii="Times New Roman" w:hAnsi="Times New Roman"/>
                <w:sz w:val="24"/>
                <w:szCs w:val="24"/>
              </w:rPr>
            </w:pPr>
          </w:p>
        </w:tc>
      </w:tr>
      <w:tr w:rsidR="00A875D6" w:rsidTr="00A26531">
        <w:trPr>
          <w:trHeight w:val="645"/>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A875D6" w:rsidRDefault="00A875D6">
            <w:pPr>
              <w:spacing w:after="0" w:line="240" w:lineRule="auto"/>
              <w:jc w:val="center"/>
              <w:rPr>
                <w:rFonts w:ascii="Times New Roman" w:hAnsi="Times New Roman"/>
                <w:sz w:val="24"/>
                <w:szCs w:val="24"/>
              </w:rPr>
            </w:pPr>
            <w:r>
              <w:rPr>
                <w:rFonts w:ascii="Times New Roman" w:hAnsi="Times New Roman"/>
                <w:sz w:val="24"/>
                <w:szCs w:val="24"/>
              </w:rPr>
              <w:t>15.01.05</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A875D6" w:rsidRDefault="00A875D6">
            <w:pPr>
              <w:spacing w:after="0" w:line="240" w:lineRule="auto"/>
              <w:rPr>
                <w:rFonts w:ascii="Times New Roman" w:hAnsi="Times New Roman"/>
                <w:sz w:val="24"/>
                <w:szCs w:val="24"/>
              </w:rPr>
            </w:pPr>
            <w:r>
              <w:rPr>
                <w:rFonts w:ascii="Times New Roman" w:hAnsi="Times New Roman"/>
                <w:sz w:val="24"/>
                <w:szCs w:val="24"/>
              </w:rPr>
              <w:t>Сварщик (ручной и частично механизированной сварки (наплавки)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13</w:t>
            </w:r>
          </w:p>
        </w:tc>
        <w:tc>
          <w:tcPr>
            <w:tcW w:w="1135" w:type="dxa"/>
            <w:tcBorders>
              <w:top w:val="single" w:sz="4" w:space="0" w:color="000000"/>
              <w:left w:val="single" w:sz="4" w:space="0" w:color="000000"/>
              <w:bottom w:val="single" w:sz="4" w:space="0" w:color="000000"/>
              <w:right w:val="single" w:sz="4" w:space="0" w:color="000000"/>
            </w:tcBorders>
            <w:vAlign w:val="center"/>
          </w:tcPr>
          <w:p w:rsidR="00A875D6" w:rsidRDefault="00A875D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6</w:t>
            </w:r>
          </w:p>
        </w:tc>
        <w:tc>
          <w:tcPr>
            <w:tcW w:w="1558"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7</w:t>
            </w:r>
          </w:p>
        </w:tc>
      </w:tr>
      <w:tr w:rsidR="00A875D6" w:rsidTr="00A26531">
        <w:trPr>
          <w:trHeight w:val="645"/>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A875D6" w:rsidRDefault="00DE0791">
            <w:pPr>
              <w:spacing w:after="0" w:line="240" w:lineRule="auto"/>
              <w:jc w:val="center"/>
              <w:rPr>
                <w:rFonts w:ascii="Times New Roman" w:hAnsi="Times New Roman"/>
                <w:sz w:val="24"/>
                <w:szCs w:val="24"/>
              </w:rPr>
            </w:pPr>
            <w:r>
              <w:rPr>
                <w:rFonts w:ascii="Times New Roman" w:hAnsi="Times New Roman"/>
                <w:sz w:val="24"/>
                <w:szCs w:val="24"/>
              </w:rPr>
              <w:t>10.02.05</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A875D6" w:rsidRDefault="00DE0791">
            <w:pPr>
              <w:spacing w:after="0" w:line="240" w:lineRule="auto"/>
              <w:rPr>
                <w:rFonts w:ascii="Times New Roman" w:hAnsi="Times New Roman"/>
                <w:sz w:val="24"/>
                <w:szCs w:val="24"/>
              </w:rPr>
            </w:pPr>
            <w:r>
              <w:rPr>
                <w:rFonts w:ascii="Times New Roman" w:hAnsi="Times New Roman"/>
                <w:sz w:val="24"/>
                <w:szCs w:val="24"/>
              </w:rPr>
              <w:t>Обеспечение информационной безопасности автоматизированных систем</w:t>
            </w:r>
          </w:p>
        </w:tc>
        <w:tc>
          <w:tcPr>
            <w:tcW w:w="1560"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9</w:t>
            </w:r>
          </w:p>
        </w:tc>
        <w:tc>
          <w:tcPr>
            <w:tcW w:w="1135"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auto"/>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6</w:t>
            </w:r>
          </w:p>
        </w:tc>
        <w:tc>
          <w:tcPr>
            <w:tcW w:w="1558"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1</w:t>
            </w:r>
          </w:p>
        </w:tc>
      </w:tr>
      <w:tr w:rsidR="00A875D6" w:rsidTr="00A26531">
        <w:trPr>
          <w:trHeight w:val="645"/>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A875D6" w:rsidRDefault="00A875D6">
            <w:pPr>
              <w:spacing w:after="0" w:line="240" w:lineRule="auto"/>
              <w:jc w:val="center"/>
              <w:rPr>
                <w:rFonts w:ascii="Times New Roman" w:hAnsi="Times New Roman"/>
                <w:sz w:val="24"/>
                <w:szCs w:val="24"/>
              </w:rPr>
            </w:pPr>
            <w:r>
              <w:rPr>
                <w:rFonts w:ascii="Times New Roman" w:hAnsi="Times New Roman"/>
                <w:sz w:val="24"/>
                <w:szCs w:val="24"/>
              </w:rPr>
              <w:t>23.02.0</w:t>
            </w:r>
            <w:r w:rsidR="00DE0791">
              <w:rPr>
                <w:rFonts w:ascii="Times New Roman" w:hAnsi="Times New Roman"/>
                <w:sz w:val="24"/>
                <w:szCs w:val="24"/>
              </w:rPr>
              <w:t>7</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A875D6" w:rsidRDefault="00A875D6" w:rsidP="00DE0791">
            <w:pPr>
              <w:spacing w:after="0" w:line="240" w:lineRule="auto"/>
              <w:rPr>
                <w:rFonts w:ascii="Times New Roman" w:hAnsi="Times New Roman"/>
                <w:sz w:val="24"/>
                <w:szCs w:val="24"/>
              </w:rPr>
            </w:pPr>
            <w:r>
              <w:rPr>
                <w:rFonts w:ascii="Times New Roman" w:hAnsi="Times New Roman"/>
                <w:sz w:val="24"/>
                <w:szCs w:val="24"/>
              </w:rPr>
              <w:t>Техн</w:t>
            </w:r>
            <w:r w:rsidR="00DE0791">
              <w:rPr>
                <w:rFonts w:ascii="Times New Roman" w:hAnsi="Times New Roman"/>
                <w:sz w:val="24"/>
                <w:szCs w:val="24"/>
              </w:rPr>
              <w:t>ическое обслуживание и ремонт двигателей, систем и агрегатов автомобилей</w:t>
            </w:r>
          </w:p>
        </w:tc>
        <w:tc>
          <w:tcPr>
            <w:tcW w:w="1560"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30</w:t>
            </w:r>
          </w:p>
        </w:tc>
        <w:tc>
          <w:tcPr>
            <w:tcW w:w="1135" w:type="dxa"/>
            <w:tcBorders>
              <w:top w:val="single" w:sz="4" w:space="0" w:color="000000"/>
              <w:left w:val="single" w:sz="4" w:space="0" w:color="000000"/>
              <w:bottom w:val="single" w:sz="4" w:space="0" w:color="000000"/>
              <w:right w:val="single" w:sz="4" w:space="0" w:color="000000"/>
            </w:tcBorders>
            <w:vAlign w:val="center"/>
          </w:tcPr>
          <w:p w:rsidR="00A875D6" w:rsidRDefault="00A875D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21</w:t>
            </w:r>
          </w:p>
        </w:tc>
        <w:tc>
          <w:tcPr>
            <w:tcW w:w="1558"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9</w:t>
            </w:r>
          </w:p>
        </w:tc>
      </w:tr>
      <w:tr w:rsidR="00A875D6" w:rsidTr="00A26531">
        <w:trPr>
          <w:trHeight w:val="276"/>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A875D6" w:rsidRDefault="006A7325">
            <w:pPr>
              <w:spacing w:after="0" w:line="240" w:lineRule="auto"/>
              <w:jc w:val="center"/>
              <w:rPr>
                <w:rFonts w:ascii="Times New Roman" w:hAnsi="Times New Roman"/>
                <w:sz w:val="24"/>
                <w:szCs w:val="24"/>
              </w:rPr>
            </w:pPr>
            <w:r>
              <w:rPr>
                <w:rFonts w:ascii="Times New Roman" w:hAnsi="Times New Roman"/>
                <w:sz w:val="24"/>
                <w:szCs w:val="24"/>
              </w:rPr>
              <w:t>38.02.05</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A875D6" w:rsidRDefault="006A7325">
            <w:pPr>
              <w:spacing w:after="0" w:line="240" w:lineRule="auto"/>
              <w:rPr>
                <w:rFonts w:ascii="Times New Roman" w:hAnsi="Times New Roman"/>
                <w:sz w:val="24"/>
                <w:szCs w:val="24"/>
              </w:rPr>
            </w:pPr>
            <w:r>
              <w:rPr>
                <w:rFonts w:ascii="Times New Roman" w:hAnsi="Times New Roman"/>
                <w:sz w:val="24"/>
                <w:szCs w:val="24"/>
              </w:rPr>
              <w:t>Товароведение и экспертиза качества потребительских товаров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tcBorders>
              <w:top w:val="single" w:sz="4" w:space="0" w:color="000000"/>
              <w:left w:val="single" w:sz="4" w:space="0" w:color="000000"/>
              <w:bottom w:val="single" w:sz="4" w:space="0" w:color="000000"/>
              <w:right w:val="single" w:sz="4" w:space="0" w:color="000000"/>
            </w:tcBorders>
            <w:vAlign w:val="center"/>
          </w:tcPr>
          <w:p w:rsidR="00A875D6" w:rsidRDefault="00A875D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2</w:t>
            </w:r>
            <w:r w:rsidR="00B86C35">
              <w:rPr>
                <w:rFonts w:ascii="Times New Roman" w:hAnsi="Times New Roman"/>
                <w:sz w:val="24"/>
                <w:szCs w:val="24"/>
              </w:rPr>
              <w:t>5</w:t>
            </w:r>
          </w:p>
        </w:tc>
        <w:tc>
          <w:tcPr>
            <w:tcW w:w="1558" w:type="dxa"/>
            <w:tcBorders>
              <w:top w:val="single" w:sz="4" w:space="0" w:color="000000"/>
              <w:left w:val="single" w:sz="4" w:space="0" w:color="000000"/>
              <w:bottom w:val="single" w:sz="4" w:space="0" w:color="000000"/>
              <w:right w:val="single" w:sz="4" w:space="0" w:color="000000"/>
            </w:tcBorders>
            <w:vAlign w:val="center"/>
          </w:tcPr>
          <w:p w:rsidR="00A875D6" w:rsidRDefault="00A875D6">
            <w:pPr>
              <w:spacing w:after="0" w:line="240" w:lineRule="auto"/>
              <w:jc w:val="center"/>
              <w:rPr>
                <w:rFonts w:ascii="Times New Roman" w:hAnsi="Times New Roman"/>
                <w:sz w:val="24"/>
                <w:szCs w:val="24"/>
              </w:rPr>
            </w:pPr>
          </w:p>
        </w:tc>
      </w:tr>
      <w:tr w:rsidR="00A875D6" w:rsidTr="00A26531">
        <w:trPr>
          <w:trHeight w:val="276"/>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A875D6" w:rsidRDefault="006A7325">
            <w:pPr>
              <w:spacing w:after="0" w:line="240" w:lineRule="auto"/>
              <w:jc w:val="center"/>
              <w:rPr>
                <w:rFonts w:ascii="Times New Roman" w:hAnsi="Times New Roman"/>
                <w:sz w:val="24"/>
                <w:szCs w:val="24"/>
              </w:rPr>
            </w:pPr>
            <w:r>
              <w:rPr>
                <w:rFonts w:ascii="Times New Roman" w:hAnsi="Times New Roman"/>
                <w:sz w:val="24"/>
                <w:szCs w:val="24"/>
              </w:rPr>
              <w:t>43.02.15</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A875D6" w:rsidRDefault="00356F0B">
            <w:pPr>
              <w:spacing w:after="0" w:line="240" w:lineRule="auto"/>
              <w:rPr>
                <w:rFonts w:ascii="Times New Roman" w:hAnsi="Times New Roman"/>
                <w:sz w:val="24"/>
                <w:szCs w:val="24"/>
              </w:rPr>
            </w:pPr>
            <w:r>
              <w:rPr>
                <w:rFonts w:ascii="Times New Roman" w:hAnsi="Times New Roman"/>
                <w:sz w:val="24"/>
                <w:szCs w:val="24"/>
              </w:rPr>
              <w:t>Поварское и кондитерское дело</w:t>
            </w:r>
          </w:p>
        </w:tc>
        <w:tc>
          <w:tcPr>
            <w:tcW w:w="1560"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13</w:t>
            </w:r>
          </w:p>
        </w:tc>
        <w:tc>
          <w:tcPr>
            <w:tcW w:w="1135"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auto"/>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8</w:t>
            </w:r>
          </w:p>
        </w:tc>
        <w:tc>
          <w:tcPr>
            <w:tcW w:w="1558"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4</w:t>
            </w:r>
          </w:p>
        </w:tc>
      </w:tr>
      <w:tr w:rsidR="00A875D6" w:rsidTr="00A26531">
        <w:trPr>
          <w:trHeight w:val="276"/>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A875D6" w:rsidRDefault="00A875D6">
            <w:pPr>
              <w:spacing w:after="0" w:line="240" w:lineRule="auto"/>
              <w:jc w:val="center"/>
              <w:rPr>
                <w:rFonts w:ascii="Times New Roman" w:hAnsi="Times New Roman"/>
                <w:sz w:val="24"/>
                <w:szCs w:val="24"/>
              </w:rPr>
            </w:pPr>
            <w:r>
              <w:rPr>
                <w:rFonts w:ascii="Times New Roman" w:hAnsi="Times New Roman"/>
                <w:sz w:val="24"/>
                <w:szCs w:val="24"/>
              </w:rPr>
              <w:t>44.02.01</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A875D6" w:rsidRDefault="00A875D6">
            <w:pPr>
              <w:spacing w:after="0" w:line="240" w:lineRule="auto"/>
              <w:rPr>
                <w:rFonts w:ascii="Times New Roman" w:hAnsi="Times New Roman"/>
                <w:sz w:val="24"/>
                <w:szCs w:val="24"/>
              </w:rPr>
            </w:pPr>
            <w:r>
              <w:rPr>
                <w:rFonts w:ascii="Times New Roman" w:hAnsi="Times New Roman"/>
                <w:sz w:val="24"/>
                <w:szCs w:val="24"/>
              </w:rPr>
              <w:t>Дошкольное образование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16</w:t>
            </w:r>
          </w:p>
        </w:tc>
        <w:tc>
          <w:tcPr>
            <w:tcW w:w="1135" w:type="dxa"/>
            <w:tcBorders>
              <w:top w:val="single" w:sz="4" w:space="0" w:color="000000"/>
              <w:left w:val="single" w:sz="4" w:space="0" w:color="000000"/>
              <w:bottom w:val="single" w:sz="4" w:space="0" w:color="000000"/>
              <w:right w:val="single" w:sz="4" w:space="0" w:color="000000"/>
            </w:tcBorders>
            <w:vAlign w:val="center"/>
          </w:tcPr>
          <w:p w:rsidR="00A875D6" w:rsidRDefault="00A875D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1</w:t>
            </w:r>
            <w:r w:rsidR="00B86C35">
              <w:rPr>
                <w:rFonts w:ascii="Times New Roman" w:hAnsi="Times New Roman"/>
                <w:sz w:val="24"/>
                <w:szCs w:val="24"/>
              </w:rPr>
              <w:t>6</w:t>
            </w:r>
          </w:p>
        </w:tc>
        <w:tc>
          <w:tcPr>
            <w:tcW w:w="1558" w:type="dxa"/>
            <w:tcBorders>
              <w:top w:val="single" w:sz="4" w:space="0" w:color="000000"/>
              <w:left w:val="single" w:sz="4" w:space="0" w:color="000000"/>
              <w:bottom w:val="single" w:sz="4" w:space="0" w:color="000000"/>
              <w:right w:val="single" w:sz="4" w:space="0" w:color="000000"/>
            </w:tcBorders>
            <w:vAlign w:val="center"/>
          </w:tcPr>
          <w:p w:rsidR="00A875D6" w:rsidRDefault="00A875D6">
            <w:pPr>
              <w:spacing w:after="0" w:line="240" w:lineRule="auto"/>
              <w:jc w:val="center"/>
              <w:rPr>
                <w:rFonts w:ascii="Times New Roman" w:hAnsi="Times New Roman"/>
                <w:sz w:val="24"/>
                <w:szCs w:val="24"/>
              </w:rPr>
            </w:pPr>
          </w:p>
        </w:tc>
      </w:tr>
      <w:tr w:rsidR="00A875D6" w:rsidTr="00A26531">
        <w:trPr>
          <w:trHeight w:val="276"/>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13450</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A875D6" w:rsidRDefault="00356F0B">
            <w:pPr>
              <w:spacing w:after="0" w:line="240" w:lineRule="auto"/>
              <w:rPr>
                <w:rFonts w:ascii="Times New Roman" w:hAnsi="Times New Roman"/>
                <w:sz w:val="24"/>
                <w:szCs w:val="24"/>
              </w:rPr>
            </w:pPr>
            <w:r>
              <w:rPr>
                <w:rFonts w:ascii="Times New Roman" w:hAnsi="Times New Roman"/>
                <w:sz w:val="24"/>
                <w:szCs w:val="24"/>
              </w:rPr>
              <w:t>Маляр</w:t>
            </w:r>
          </w:p>
        </w:tc>
        <w:tc>
          <w:tcPr>
            <w:tcW w:w="1560" w:type="dxa"/>
            <w:tcBorders>
              <w:top w:val="single" w:sz="4" w:space="0" w:color="000000"/>
              <w:left w:val="single" w:sz="4" w:space="0" w:color="000000"/>
              <w:bottom w:val="single" w:sz="4" w:space="0" w:color="000000"/>
              <w:right w:val="single" w:sz="4" w:space="0" w:color="000000"/>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8</w:t>
            </w:r>
          </w:p>
        </w:tc>
        <w:tc>
          <w:tcPr>
            <w:tcW w:w="1135" w:type="dxa"/>
            <w:tcBorders>
              <w:top w:val="single" w:sz="4" w:space="0" w:color="000000"/>
              <w:left w:val="single" w:sz="4" w:space="0" w:color="000000"/>
              <w:bottom w:val="single" w:sz="4" w:space="0" w:color="000000"/>
              <w:right w:val="single" w:sz="4" w:space="0" w:color="000000"/>
            </w:tcBorders>
            <w:vAlign w:val="center"/>
          </w:tcPr>
          <w:p w:rsidR="00A875D6" w:rsidRDefault="00A875D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vAlign w:val="center"/>
          </w:tcPr>
          <w:p w:rsidR="00A875D6" w:rsidRDefault="00356F0B">
            <w:pPr>
              <w:spacing w:after="0" w:line="240" w:lineRule="auto"/>
              <w:jc w:val="center"/>
              <w:rPr>
                <w:rFonts w:ascii="Times New Roman" w:hAnsi="Times New Roman"/>
                <w:sz w:val="24"/>
                <w:szCs w:val="24"/>
              </w:rPr>
            </w:pPr>
            <w:r>
              <w:rPr>
                <w:rFonts w:ascii="Times New Roman" w:hAnsi="Times New Roman"/>
                <w:sz w:val="24"/>
                <w:szCs w:val="24"/>
              </w:rPr>
              <w:t>6</w:t>
            </w:r>
          </w:p>
        </w:tc>
        <w:tc>
          <w:tcPr>
            <w:tcW w:w="1558" w:type="dxa"/>
            <w:tcBorders>
              <w:top w:val="single" w:sz="4" w:space="0" w:color="000000"/>
              <w:left w:val="single" w:sz="4" w:space="0" w:color="000000"/>
              <w:bottom w:val="single" w:sz="4" w:space="0" w:color="000000"/>
              <w:right w:val="single" w:sz="4" w:space="0" w:color="000000"/>
            </w:tcBorders>
            <w:vAlign w:val="center"/>
          </w:tcPr>
          <w:p w:rsidR="00A875D6" w:rsidRDefault="00A875D6">
            <w:pPr>
              <w:spacing w:after="0" w:line="240" w:lineRule="auto"/>
              <w:jc w:val="center"/>
              <w:rPr>
                <w:rFonts w:ascii="Times New Roman" w:hAnsi="Times New Roman"/>
                <w:sz w:val="24"/>
                <w:szCs w:val="24"/>
              </w:rPr>
            </w:pPr>
          </w:p>
        </w:tc>
      </w:tr>
      <w:tr w:rsidR="00A875D6" w:rsidTr="00A26531">
        <w:trPr>
          <w:trHeight w:val="276"/>
        </w:trPr>
        <w:tc>
          <w:tcPr>
            <w:tcW w:w="4398" w:type="dxa"/>
            <w:gridSpan w:val="2"/>
            <w:tcBorders>
              <w:top w:val="single" w:sz="4" w:space="0" w:color="000000"/>
              <w:left w:val="single" w:sz="4" w:space="0" w:color="000000"/>
              <w:bottom w:val="single" w:sz="4" w:space="0" w:color="000000"/>
              <w:right w:val="single" w:sz="4" w:space="0" w:color="000000"/>
            </w:tcBorders>
            <w:vAlign w:val="center"/>
            <w:hideMark/>
          </w:tcPr>
          <w:p w:rsidR="00A875D6" w:rsidRDefault="00A875D6">
            <w:pPr>
              <w:spacing w:after="0" w:line="240" w:lineRule="auto"/>
              <w:rPr>
                <w:rFonts w:ascii="Times New Roman" w:hAnsi="Times New Roman"/>
                <w:sz w:val="24"/>
                <w:szCs w:val="24"/>
              </w:rPr>
            </w:pPr>
            <w:r>
              <w:rPr>
                <w:rFonts w:ascii="Times New Roman" w:hAnsi="Times New Roman"/>
                <w:sz w:val="24"/>
                <w:szCs w:val="24"/>
              </w:rPr>
              <w:t>Итого:</w:t>
            </w:r>
          </w:p>
        </w:tc>
        <w:tc>
          <w:tcPr>
            <w:tcW w:w="1560" w:type="dxa"/>
            <w:tcBorders>
              <w:top w:val="single" w:sz="4" w:space="0" w:color="000000"/>
              <w:left w:val="single" w:sz="4" w:space="0" w:color="000000"/>
              <w:bottom w:val="single" w:sz="4" w:space="0" w:color="000000"/>
              <w:right w:val="single" w:sz="4" w:space="0" w:color="000000"/>
            </w:tcBorders>
          </w:tcPr>
          <w:p w:rsidR="00A875D6" w:rsidRDefault="00B86C35">
            <w:pPr>
              <w:spacing w:after="0" w:line="240" w:lineRule="auto"/>
              <w:jc w:val="center"/>
              <w:rPr>
                <w:rFonts w:ascii="Times New Roman" w:hAnsi="Times New Roman"/>
                <w:b/>
                <w:sz w:val="24"/>
                <w:szCs w:val="24"/>
              </w:rPr>
            </w:pPr>
            <w:r>
              <w:rPr>
                <w:rFonts w:ascii="Times New Roman" w:hAnsi="Times New Roman"/>
                <w:b/>
                <w:sz w:val="24"/>
                <w:szCs w:val="24"/>
              </w:rPr>
              <w:t>125</w:t>
            </w:r>
          </w:p>
        </w:tc>
        <w:tc>
          <w:tcPr>
            <w:tcW w:w="1135" w:type="dxa"/>
            <w:tcBorders>
              <w:top w:val="single" w:sz="4" w:space="0" w:color="000000"/>
              <w:left w:val="single" w:sz="4" w:space="0" w:color="000000"/>
              <w:bottom w:val="single" w:sz="4" w:space="0" w:color="000000"/>
              <w:right w:val="single" w:sz="4" w:space="0" w:color="000000"/>
            </w:tcBorders>
          </w:tcPr>
          <w:p w:rsidR="00A875D6" w:rsidRDefault="00B86C35">
            <w:pPr>
              <w:spacing w:after="0" w:line="240" w:lineRule="auto"/>
              <w:jc w:val="center"/>
              <w:rPr>
                <w:rFonts w:ascii="Times New Roman" w:hAnsi="Times New Roman"/>
                <w:b/>
                <w:sz w:val="24"/>
                <w:szCs w:val="24"/>
              </w:rPr>
            </w:pPr>
            <w:r>
              <w:rPr>
                <w:rFonts w:ascii="Times New Roman" w:hAnsi="Times New Roman"/>
                <w:b/>
                <w:sz w:val="24"/>
                <w:szCs w:val="24"/>
              </w:rPr>
              <w:t>3</w:t>
            </w:r>
          </w:p>
          <w:p w:rsidR="00031A05" w:rsidRDefault="00031A05">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560" w:type="dxa"/>
            <w:tcBorders>
              <w:top w:val="single" w:sz="4" w:space="0" w:color="000000"/>
              <w:left w:val="single" w:sz="4" w:space="0" w:color="000000"/>
              <w:bottom w:val="single" w:sz="4" w:space="0" w:color="000000"/>
              <w:right w:val="single" w:sz="4" w:space="0" w:color="auto"/>
            </w:tcBorders>
          </w:tcPr>
          <w:p w:rsidR="00A875D6" w:rsidRDefault="00B86C35">
            <w:pPr>
              <w:spacing w:after="0" w:line="240" w:lineRule="auto"/>
              <w:jc w:val="center"/>
              <w:rPr>
                <w:rFonts w:ascii="Times New Roman" w:hAnsi="Times New Roman"/>
                <w:b/>
                <w:sz w:val="24"/>
                <w:szCs w:val="24"/>
              </w:rPr>
            </w:pPr>
            <w:r>
              <w:rPr>
                <w:rFonts w:ascii="Times New Roman" w:hAnsi="Times New Roman"/>
                <w:b/>
                <w:sz w:val="24"/>
                <w:szCs w:val="24"/>
              </w:rPr>
              <w:t>99</w:t>
            </w:r>
          </w:p>
          <w:p w:rsidR="00031A05" w:rsidRDefault="00031A05">
            <w:pPr>
              <w:spacing w:after="0" w:line="240" w:lineRule="auto"/>
              <w:jc w:val="center"/>
              <w:rPr>
                <w:rFonts w:ascii="Times New Roman" w:hAnsi="Times New Roman"/>
                <w:b/>
                <w:sz w:val="24"/>
                <w:szCs w:val="24"/>
              </w:rPr>
            </w:pPr>
            <w:r>
              <w:rPr>
                <w:rFonts w:ascii="Times New Roman" w:hAnsi="Times New Roman"/>
                <w:b/>
                <w:sz w:val="24"/>
                <w:szCs w:val="24"/>
              </w:rPr>
              <w:t>(79,2%)</w:t>
            </w:r>
          </w:p>
        </w:tc>
        <w:tc>
          <w:tcPr>
            <w:tcW w:w="1558" w:type="dxa"/>
            <w:tcBorders>
              <w:top w:val="single" w:sz="4" w:space="0" w:color="000000"/>
              <w:left w:val="single" w:sz="4" w:space="0" w:color="000000"/>
              <w:bottom w:val="single" w:sz="4" w:space="0" w:color="000000"/>
              <w:right w:val="single" w:sz="4" w:space="0" w:color="000000"/>
            </w:tcBorders>
          </w:tcPr>
          <w:p w:rsidR="00A875D6" w:rsidRDefault="00B86C35">
            <w:pPr>
              <w:spacing w:after="0" w:line="240" w:lineRule="auto"/>
              <w:jc w:val="center"/>
              <w:rPr>
                <w:rFonts w:ascii="Times New Roman" w:hAnsi="Times New Roman"/>
                <w:b/>
                <w:sz w:val="24"/>
                <w:szCs w:val="24"/>
              </w:rPr>
            </w:pPr>
            <w:r>
              <w:rPr>
                <w:rFonts w:ascii="Times New Roman" w:hAnsi="Times New Roman"/>
                <w:b/>
                <w:sz w:val="24"/>
                <w:szCs w:val="24"/>
              </w:rPr>
              <w:t>21</w:t>
            </w:r>
          </w:p>
          <w:p w:rsidR="00031A05" w:rsidRDefault="00031A05">
            <w:pPr>
              <w:spacing w:after="0" w:line="240" w:lineRule="auto"/>
              <w:jc w:val="center"/>
              <w:rPr>
                <w:rFonts w:ascii="Times New Roman" w:hAnsi="Times New Roman"/>
                <w:b/>
                <w:sz w:val="24"/>
                <w:szCs w:val="24"/>
              </w:rPr>
            </w:pPr>
            <w:r>
              <w:rPr>
                <w:rFonts w:ascii="Times New Roman" w:hAnsi="Times New Roman"/>
                <w:b/>
                <w:sz w:val="24"/>
                <w:szCs w:val="24"/>
              </w:rPr>
              <w:t>(16,8%)</w:t>
            </w:r>
          </w:p>
        </w:tc>
      </w:tr>
    </w:tbl>
    <w:p w:rsidR="00A875D6" w:rsidRDefault="00A875D6" w:rsidP="00A875D6">
      <w:pPr>
        <w:spacing w:after="0" w:line="240" w:lineRule="auto"/>
        <w:rPr>
          <w:rFonts w:ascii="Times New Roman" w:hAnsi="Times New Roman"/>
          <w:sz w:val="28"/>
          <w:szCs w:val="28"/>
        </w:rPr>
      </w:pPr>
    </w:p>
    <w:p w:rsidR="00A875D6" w:rsidRDefault="00A875D6" w:rsidP="00A875D6">
      <w:pPr>
        <w:spacing w:after="0" w:line="240" w:lineRule="auto"/>
        <w:jc w:val="right"/>
        <w:rPr>
          <w:rFonts w:ascii="Times New Roman" w:hAnsi="Times New Roman"/>
          <w:sz w:val="28"/>
          <w:szCs w:val="28"/>
        </w:rPr>
      </w:pPr>
      <w:r>
        <w:rPr>
          <w:rFonts w:ascii="Times New Roman" w:hAnsi="Times New Roman"/>
          <w:sz w:val="28"/>
          <w:szCs w:val="28"/>
        </w:rPr>
        <w:t>Диаграммы сравнения</w:t>
      </w:r>
    </w:p>
    <w:p w:rsidR="00A875D6" w:rsidRDefault="00A875D6" w:rsidP="00A875D6">
      <w:pPr>
        <w:spacing w:after="0" w:line="240" w:lineRule="auto"/>
        <w:jc w:val="right"/>
        <w:rPr>
          <w:rFonts w:ascii="Times New Roman" w:hAnsi="Times New Roman"/>
          <w:sz w:val="28"/>
          <w:szCs w:val="28"/>
        </w:rPr>
      </w:pPr>
    </w:p>
    <w:p w:rsidR="00A875D6" w:rsidRDefault="00A875D6" w:rsidP="00A875D6">
      <w:pPr>
        <w:spacing w:after="0" w:line="240" w:lineRule="auto"/>
        <w:jc w:val="center"/>
        <w:rPr>
          <w:rFonts w:ascii="Times New Roman" w:hAnsi="Times New Roman"/>
          <w:b/>
          <w:sz w:val="28"/>
          <w:szCs w:val="28"/>
        </w:rPr>
      </w:pPr>
      <w:r>
        <w:rPr>
          <w:rFonts w:ascii="Times New Roman" w:hAnsi="Times New Roman"/>
          <w:b/>
          <w:sz w:val="28"/>
          <w:szCs w:val="28"/>
        </w:rPr>
        <w:t>Диаграмма сра</w:t>
      </w:r>
      <w:r w:rsidR="006861A6">
        <w:rPr>
          <w:rFonts w:ascii="Times New Roman" w:hAnsi="Times New Roman"/>
          <w:b/>
          <w:sz w:val="28"/>
          <w:szCs w:val="28"/>
        </w:rPr>
        <w:t>внения по каналам занятости 2022</w:t>
      </w:r>
      <w:r>
        <w:rPr>
          <w:rFonts w:ascii="Times New Roman" w:hAnsi="Times New Roman"/>
          <w:b/>
          <w:sz w:val="28"/>
          <w:szCs w:val="28"/>
        </w:rPr>
        <w:t xml:space="preserve"> г.</w:t>
      </w:r>
    </w:p>
    <w:p w:rsidR="00690955" w:rsidRDefault="00690955" w:rsidP="00A875D6">
      <w:pPr>
        <w:spacing w:after="0" w:line="240" w:lineRule="auto"/>
        <w:jc w:val="center"/>
        <w:rPr>
          <w:rFonts w:ascii="Times New Roman" w:hAnsi="Times New Roman"/>
          <w:b/>
          <w:sz w:val="28"/>
          <w:szCs w:val="28"/>
        </w:rPr>
      </w:pPr>
    </w:p>
    <w:p w:rsidR="00066650" w:rsidRDefault="00A875D6" w:rsidP="00737CB4">
      <w:pPr>
        <w:spacing w:after="0" w:line="240" w:lineRule="auto"/>
        <w:jc w:val="center"/>
        <w:rPr>
          <w:rFonts w:ascii="Times New Roman" w:hAnsi="Times New Roman"/>
          <w:b/>
          <w:sz w:val="28"/>
          <w:szCs w:val="28"/>
        </w:rPr>
      </w:pPr>
      <w:r>
        <w:rPr>
          <w:noProof/>
        </w:rPr>
        <w:lastRenderedPageBreak/>
        <w:drawing>
          <wp:inline distT="0" distB="0" distL="0" distR="0" wp14:anchorId="00F29BB0" wp14:editId="764B6256">
            <wp:extent cx="4839419" cy="2786333"/>
            <wp:effectExtent l="0" t="0" r="18415" b="14605"/>
            <wp:docPr id="11" name="Диаграмма 11" title="Разрез по каналам занятости"/>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066650">
        <w:rPr>
          <w:rFonts w:ascii="Times New Roman" w:hAnsi="Times New Roman"/>
          <w:b/>
          <w:sz w:val="28"/>
          <w:szCs w:val="28"/>
        </w:rPr>
        <w:br w:type="page"/>
      </w:r>
    </w:p>
    <w:p w:rsidR="00A875D6" w:rsidRDefault="00A875D6" w:rsidP="00A875D6">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Диаграмма сравнения по каналам занятости</w:t>
      </w:r>
      <w:r w:rsidR="00A55836">
        <w:rPr>
          <w:rFonts w:ascii="Times New Roman" w:hAnsi="Times New Roman"/>
          <w:b/>
          <w:sz w:val="28"/>
          <w:szCs w:val="28"/>
        </w:rPr>
        <w:t xml:space="preserve">                                                                                                                                                                                                                                                                                                                                                                                                                                                                                                                                                                                                                                                                                                                                                                                                                                                                                                                                                                                                                                                                                                                                                                                                                                                                                                                                                                                                                                                                                                                                                                                                                                                                                                                                                                                                                                                                                                                                                                                                                                                                                                                                                                                                                                                                                                                                                                                                                                                                                                                                                                                            </w:t>
      </w:r>
    </w:p>
    <w:p w:rsidR="00A875D6" w:rsidRDefault="00690955" w:rsidP="00A875D6">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2020, 2021 и 2022</w:t>
      </w:r>
      <w:r w:rsidR="00A875D6">
        <w:rPr>
          <w:rFonts w:ascii="Times New Roman" w:hAnsi="Times New Roman"/>
          <w:b/>
          <w:sz w:val="28"/>
          <w:szCs w:val="28"/>
        </w:rPr>
        <w:t xml:space="preserve"> г.</w:t>
      </w:r>
    </w:p>
    <w:p w:rsidR="006861A6" w:rsidRDefault="006861A6" w:rsidP="00A875D6">
      <w:pPr>
        <w:autoSpaceDE w:val="0"/>
        <w:autoSpaceDN w:val="0"/>
        <w:adjustRightInd w:val="0"/>
        <w:spacing w:after="0" w:line="240" w:lineRule="auto"/>
        <w:ind w:firstLine="709"/>
        <w:jc w:val="center"/>
        <w:rPr>
          <w:rFonts w:ascii="Times New Roman" w:hAnsi="Times New Roman"/>
          <w:b/>
          <w:sz w:val="28"/>
          <w:szCs w:val="28"/>
        </w:rPr>
      </w:pPr>
    </w:p>
    <w:p w:rsidR="00A875D6" w:rsidRDefault="00A875D6" w:rsidP="00A875D6">
      <w:pPr>
        <w:autoSpaceDE w:val="0"/>
        <w:autoSpaceDN w:val="0"/>
        <w:adjustRightInd w:val="0"/>
        <w:spacing w:after="0" w:line="240" w:lineRule="auto"/>
        <w:jc w:val="both"/>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852160" cy="2816225"/>
            <wp:effectExtent l="0" t="0" r="15240" b="22225"/>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Pr>
          <w:rFonts w:ascii="Times New Roman" w:hAnsi="Times New Roman"/>
          <w:sz w:val="28"/>
          <w:szCs w:val="28"/>
        </w:rPr>
        <w:t xml:space="preserve">Учитывая сложившуюся ситуацию на региональном рынке труда, показатели трудоустройства </w:t>
      </w:r>
      <w:r w:rsidR="00031A05">
        <w:rPr>
          <w:rFonts w:ascii="Times New Roman" w:hAnsi="Times New Roman"/>
          <w:sz w:val="28"/>
          <w:szCs w:val="28"/>
        </w:rPr>
        <w:t>выпускников (76,8%) 2022</w:t>
      </w:r>
      <w:r>
        <w:rPr>
          <w:rFonts w:ascii="Times New Roman" w:hAnsi="Times New Roman"/>
          <w:sz w:val="28"/>
          <w:szCs w:val="28"/>
        </w:rPr>
        <w:t xml:space="preserve"> году можно рассматривать как отвечающий актуальным потребностям в квалифицированных специалистах и обеспечивающий стабильность трудоустройства выпускников техникума.</w:t>
      </w:r>
    </w:p>
    <w:p w:rsidR="00A875D6" w:rsidRDefault="00A875D6" w:rsidP="00A875D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Востребованность выпускников техникума прослеживается в их трудоустройстве на предприятия (организации) различных форм собственности. Выпускники трудоустроены на такие предприятия: </w:t>
      </w:r>
      <w:r w:rsidR="00727D87">
        <w:rPr>
          <w:rFonts w:ascii="Times New Roman" w:eastAsia="Calibri" w:hAnsi="Times New Roman"/>
          <w:sz w:val="28"/>
          <w:szCs w:val="28"/>
        </w:rPr>
        <w:t>ООО «Ремфлот», ЧОП «Вектор», ООО «Строитель», Музей им. Бошняка, КГКУ Советское лесничество, ОМВД России по Сов. Гаванскому району, ООО ДВМП «Стандарт», ИП Фаландышева О.А, ООО «Самвей», ПАО ВТБ, ООО Универсам, АО Тинькофф банк, ПАО АТБ, МБОУ ОШ «2, КГКУ д/д №16, ООО «Мой дом», ООО «Сервис», ,</w:t>
      </w:r>
      <w:r>
        <w:rPr>
          <w:rFonts w:ascii="Times New Roman" w:eastAsia="Calibri" w:hAnsi="Times New Roman"/>
          <w:sz w:val="28"/>
          <w:szCs w:val="28"/>
        </w:rPr>
        <w:t>АО «ДГК» филиал «Хабаровская генерация» СП Майская ГРЭС, МБДОУ Детский сад № 5, МБДОУ Детский сад № 43, МБДОУ Детский сад № 14, МБДОУ Детский сад «Светлячок», ИП Корнеев Е.В., ИП Вехова О.И., ОАО РЖД, ООО «Путина-ДВ»,  ИП Карандашкин А.П., ООО «ДВ- Рыбак», ФКУ ИК-5, ООО «ВТК»,  ООО «Дальрегиострой», АО «ННК-Гаваньбунке</w:t>
      </w:r>
      <w:r w:rsidR="001A6EE9">
        <w:rPr>
          <w:rFonts w:ascii="Times New Roman" w:eastAsia="Calibri" w:hAnsi="Times New Roman"/>
          <w:sz w:val="28"/>
          <w:szCs w:val="28"/>
        </w:rPr>
        <w:t>р», АО «Дальтрансуголь»,  ТЭЦ г</w:t>
      </w:r>
      <w:r>
        <w:rPr>
          <w:rFonts w:ascii="Times New Roman" w:eastAsia="Calibri" w:hAnsi="Times New Roman"/>
          <w:sz w:val="28"/>
          <w:szCs w:val="28"/>
        </w:rPr>
        <w:t xml:space="preserve">. Советская Гавань, Газэнергосеть Хабаровск, ООО «Римперспектива», АО ХЭС, ИП Бондарь О.В., АО Порт Ванино, ИП Терещенко В.Ю., </w:t>
      </w:r>
      <w:r w:rsidR="00727D87">
        <w:rPr>
          <w:rFonts w:ascii="Times New Roman" w:eastAsia="Calibri" w:hAnsi="Times New Roman"/>
          <w:sz w:val="28"/>
          <w:szCs w:val="28"/>
        </w:rPr>
        <w:t xml:space="preserve">ИП Терещенко С.И. «Сладкоежка», </w:t>
      </w:r>
      <w:r>
        <w:rPr>
          <w:rFonts w:ascii="Times New Roman" w:eastAsia="Calibri" w:hAnsi="Times New Roman"/>
          <w:sz w:val="28"/>
          <w:szCs w:val="28"/>
        </w:rPr>
        <w:t>ТЦ Арбуз, ИП Федосеева, ООО Фарт, ООО Винлаб, ИП Стебакова О.В., ИП Иванов А.В., ПАО</w:t>
      </w:r>
      <w:r w:rsidR="00727D87">
        <w:rPr>
          <w:rFonts w:ascii="Times New Roman" w:eastAsia="Calibri" w:hAnsi="Times New Roman"/>
          <w:sz w:val="28"/>
          <w:szCs w:val="28"/>
        </w:rPr>
        <w:t xml:space="preserve"> Сбербанк России, КГБ ПОУ СГПТТ.</w:t>
      </w:r>
    </w:p>
    <w:p w:rsidR="00A875D6" w:rsidRDefault="00A875D6" w:rsidP="00A875D6">
      <w:pPr>
        <w:autoSpaceDE w:val="0"/>
        <w:autoSpaceDN w:val="0"/>
        <w:adjustRightInd w:val="0"/>
        <w:spacing w:after="0" w:line="240" w:lineRule="auto"/>
        <w:jc w:val="both"/>
        <w:rPr>
          <w:rFonts w:ascii="Times New Roman" w:eastAsia="Calibri" w:hAnsi="Times New Roman"/>
          <w:i/>
          <w:sz w:val="28"/>
          <w:szCs w:val="28"/>
        </w:rPr>
      </w:pPr>
      <w:r>
        <w:rPr>
          <w:rFonts w:ascii="Times New Roman" w:eastAsia="Calibri" w:hAnsi="Times New Roman"/>
          <w:i/>
          <w:sz w:val="28"/>
          <w:szCs w:val="28"/>
        </w:rPr>
        <w:t>Вывод: Мониторинг трудоустройства выпускников показывает: процент трудоустройства выпускников техникума на протяжении нескольких лет остается стабильно  высоким. Востребованность выпускников техникума на рынке труда подтверждают показатели трудоустройства в первый год окончания техникума.</w:t>
      </w:r>
    </w:p>
    <w:p w:rsidR="00A875D6" w:rsidRPr="00F77A71" w:rsidRDefault="00A875D6" w:rsidP="00CC099C">
      <w:pPr>
        <w:rPr>
          <w:sz w:val="28"/>
          <w:szCs w:val="28"/>
        </w:rPr>
      </w:pPr>
    </w:p>
    <w:sectPr w:rsidR="00A875D6" w:rsidRPr="00F77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3D84"/>
    <w:multiLevelType w:val="hybridMultilevel"/>
    <w:tmpl w:val="61763F46"/>
    <w:lvl w:ilvl="0" w:tplc="3928FFD8">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A007E68"/>
    <w:multiLevelType w:val="hybridMultilevel"/>
    <w:tmpl w:val="72DCBBE2"/>
    <w:lvl w:ilvl="0" w:tplc="8F8EE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3F6F4F"/>
    <w:multiLevelType w:val="hybridMultilevel"/>
    <w:tmpl w:val="CD801CEE"/>
    <w:lvl w:ilvl="0" w:tplc="3928FFD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30"/>
    <w:rsid w:val="00031A05"/>
    <w:rsid w:val="00066650"/>
    <w:rsid w:val="000C6E0B"/>
    <w:rsid w:val="000F3D1D"/>
    <w:rsid w:val="001A6EE9"/>
    <w:rsid w:val="00206D30"/>
    <w:rsid w:val="0035555B"/>
    <w:rsid w:val="00356F0B"/>
    <w:rsid w:val="003E04FF"/>
    <w:rsid w:val="003F43B1"/>
    <w:rsid w:val="004C0DFE"/>
    <w:rsid w:val="00562748"/>
    <w:rsid w:val="005C50A6"/>
    <w:rsid w:val="00647EB1"/>
    <w:rsid w:val="006861A6"/>
    <w:rsid w:val="00690955"/>
    <w:rsid w:val="006A7325"/>
    <w:rsid w:val="00717F61"/>
    <w:rsid w:val="00727D87"/>
    <w:rsid w:val="00737CB4"/>
    <w:rsid w:val="008658E6"/>
    <w:rsid w:val="008904C2"/>
    <w:rsid w:val="009655C8"/>
    <w:rsid w:val="00990ADE"/>
    <w:rsid w:val="009F4B06"/>
    <w:rsid w:val="00A26531"/>
    <w:rsid w:val="00A55836"/>
    <w:rsid w:val="00A875D6"/>
    <w:rsid w:val="00AE5E48"/>
    <w:rsid w:val="00B86C35"/>
    <w:rsid w:val="00BF55D2"/>
    <w:rsid w:val="00CC099C"/>
    <w:rsid w:val="00D31387"/>
    <w:rsid w:val="00DE0791"/>
    <w:rsid w:val="00E33771"/>
    <w:rsid w:val="00ED36CD"/>
    <w:rsid w:val="00ED7CA8"/>
    <w:rsid w:val="00F77A71"/>
    <w:rsid w:val="00FA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1096"/>
  <w15:docId w15:val="{1F3C37E7-F79D-48D9-8066-7F57FF80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E0B"/>
    <w:rPr>
      <w:rFonts w:ascii="Calibri" w:eastAsia="Times New Roman" w:hAnsi="Calibri" w:cs="Times New Roman"/>
      <w:lang w:eastAsia="ru-RU"/>
    </w:rPr>
  </w:style>
  <w:style w:type="paragraph" w:styleId="3">
    <w:name w:val="heading 3"/>
    <w:basedOn w:val="a"/>
    <w:next w:val="a"/>
    <w:link w:val="30"/>
    <w:uiPriority w:val="9"/>
    <w:unhideWhenUsed/>
    <w:qFormat/>
    <w:rsid w:val="000C6E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6E0B"/>
    <w:rPr>
      <w:rFonts w:ascii="Cambria" w:eastAsia="Times New Roman" w:hAnsi="Cambria" w:cs="Times New Roman"/>
      <w:b/>
      <w:bCs/>
      <w:sz w:val="26"/>
      <w:szCs w:val="26"/>
      <w:lang w:eastAsia="ru-RU"/>
    </w:rPr>
  </w:style>
  <w:style w:type="paragraph" w:styleId="a3">
    <w:name w:val="List Paragraph"/>
    <w:basedOn w:val="a"/>
    <w:uiPriority w:val="34"/>
    <w:qFormat/>
    <w:rsid w:val="000C6E0B"/>
    <w:pPr>
      <w:ind w:left="720"/>
      <w:contextualSpacing/>
    </w:pPr>
  </w:style>
  <w:style w:type="paragraph" w:styleId="a4">
    <w:name w:val="No Spacing"/>
    <w:link w:val="a5"/>
    <w:uiPriority w:val="1"/>
    <w:qFormat/>
    <w:rsid w:val="000C6E0B"/>
    <w:pPr>
      <w:spacing w:after="0" w:line="240" w:lineRule="auto"/>
    </w:pPr>
    <w:rPr>
      <w:rFonts w:ascii="Calibri" w:eastAsia="Calibri" w:hAnsi="Calibri" w:cs="Times New Roman"/>
    </w:rPr>
  </w:style>
  <w:style w:type="character" w:customStyle="1" w:styleId="2">
    <w:name w:val="Заголовок №2_"/>
    <w:link w:val="20"/>
    <w:rsid w:val="000C6E0B"/>
    <w:rPr>
      <w:rFonts w:ascii="Times New Roman" w:hAnsi="Times New Roman"/>
      <w:sz w:val="28"/>
      <w:szCs w:val="28"/>
      <w:shd w:val="clear" w:color="auto" w:fill="FFFFFF"/>
    </w:rPr>
  </w:style>
  <w:style w:type="paragraph" w:customStyle="1" w:styleId="20">
    <w:name w:val="Заголовок №2"/>
    <w:basedOn w:val="a"/>
    <w:link w:val="2"/>
    <w:rsid w:val="000C6E0B"/>
    <w:pPr>
      <w:shd w:val="clear" w:color="auto" w:fill="FFFFFF"/>
      <w:spacing w:before="300" w:after="300" w:line="0" w:lineRule="atLeast"/>
      <w:jc w:val="center"/>
      <w:outlineLvl w:val="1"/>
    </w:pPr>
    <w:rPr>
      <w:rFonts w:ascii="Times New Roman" w:eastAsiaTheme="minorHAnsi" w:hAnsi="Times New Roman" w:cstheme="minorBidi"/>
      <w:sz w:val="28"/>
      <w:szCs w:val="28"/>
      <w:lang w:eastAsia="en-US"/>
    </w:rPr>
  </w:style>
  <w:style w:type="character" w:customStyle="1" w:styleId="a5">
    <w:name w:val="Без интервала Знак"/>
    <w:link w:val="a4"/>
    <w:uiPriority w:val="1"/>
    <w:rsid w:val="000C6E0B"/>
    <w:rPr>
      <w:rFonts w:ascii="Calibri" w:eastAsia="Calibri" w:hAnsi="Calibri" w:cs="Times New Roman"/>
    </w:rPr>
  </w:style>
  <w:style w:type="paragraph" w:styleId="a6">
    <w:name w:val="Balloon Text"/>
    <w:basedOn w:val="a"/>
    <w:link w:val="a7"/>
    <w:uiPriority w:val="99"/>
    <w:semiHidden/>
    <w:unhideWhenUsed/>
    <w:rsid w:val="00A875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5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200"/>
              <a:t>Каналы занятости выпускников 2022</a:t>
            </a:r>
            <a:r>
              <a:rPr lang="ru-RU" sz="1200" baseline="0"/>
              <a:t> года</a:t>
            </a:r>
            <a:endParaRPr lang="ru-RU" sz="1200"/>
          </a:p>
        </c:rich>
      </c:tx>
      <c:overlay val="0"/>
    </c:title>
    <c:autoTitleDeleted val="0"/>
    <c:plotArea>
      <c:layout/>
      <c:barChart>
        <c:barDir val="col"/>
        <c:grouping val="clustered"/>
        <c:varyColors val="0"/>
        <c:ser>
          <c:idx val="0"/>
          <c:order val="0"/>
          <c:tx>
            <c:strRef>
              <c:f>Лист1!$B$1</c:f>
              <c:strCache>
                <c:ptCount val="1"/>
                <c:pt idx="0">
                  <c:v>Всего выпускников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УМД-18</c:v>
                </c:pt>
                <c:pt idx="1">
                  <c:v>ИСО-18</c:v>
                </c:pt>
                <c:pt idx="2">
                  <c:v>СВ-19</c:v>
                </c:pt>
                <c:pt idx="3">
                  <c:v>ТОР-18</c:v>
                </c:pt>
                <c:pt idx="4">
                  <c:v>ТЭК-19</c:v>
                </c:pt>
                <c:pt idx="5">
                  <c:v>ПКД-18</c:v>
                </c:pt>
                <c:pt idx="6">
                  <c:v>ДО-18</c:v>
                </c:pt>
                <c:pt idx="7">
                  <c:v>М-20</c:v>
                </c:pt>
              </c:strCache>
            </c:strRef>
          </c:cat>
          <c:val>
            <c:numRef>
              <c:f>Лист1!$B$2:$B$9</c:f>
              <c:numCache>
                <c:formatCode>General</c:formatCode>
                <c:ptCount val="8"/>
                <c:pt idx="0">
                  <c:v>11</c:v>
                </c:pt>
                <c:pt idx="1">
                  <c:v>9</c:v>
                </c:pt>
                <c:pt idx="2">
                  <c:v>13</c:v>
                </c:pt>
                <c:pt idx="3">
                  <c:v>30</c:v>
                </c:pt>
                <c:pt idx="4">
                  <c:v>25</c:v>
                </c:pt>
                <c:pt idx="5">
                  <c:v>13</c:v>
                </c:pt>
                <c:pt idx="6">
                  <c:v>16</c:v>
                </c:pt>
                <c:pt idx="7">
                  <c:v>8</c:v>
                </c:pt>
              </c:numCache>
            </c:numRef>
          </c:val>
          <c:extLst>
            <c:ext xmlns:c16="http://schemas.microsoft.com/office/drawing/2014/chart" uri="{C3380CC4-5D6E-409C-BE32-E72D297353CC}">
              <c16:uniqueId val="{00000000-6B4B-44E2-8B59-AC99425A9574}"/>
            </c:ext>
          </c:extLst>
        </c:ser>
        <c:ser>
          <c:idx val="1"/>
          <c:order val="1"/>
          <c:tx>
            <c:strRef>
              <c:f>Лист1!$C$1</c:f>
              <c:strCache>
                <c:ptCount val="1"/>
                <c:pt idx="0">
                  <c:v>Трудоустроено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УМД-18</c:v>
                </c:pt>
                <c:pt idx="1">
                  <c:v>ИСО-18</c:v>
                </c:pt>
                <c:pt idx="2">
                  <c:v>СВ-19</c:v>
                </c:pt>
                <c:pt idx="3">
                  <c:v>ТОР-18</c:v>
                </c:pt>
                <c:pt idx="4">
                  <c:v>ТЭК-19</c:v>
                </c:pt>
                <c:pt idx="5">
                  <c:v>ПКД-18</c:v>
                </c:pt>
                <c:pt idx="6">
                  <c:v>ДО-18</c:v>
                </c:pt>
                <c:pt idx="7">
                  <c:v>М-20</c:v>
                </c:pt>
              </c:strCache>
            </c:strRef>
          </c:cat>
          <c:val>
            <c:numRef>
              <c:f>Лист1!$C$2:$C$9</c:f>
              <c:numCache>
                <c:formatCode>General</c:formatCode>
                <c:ptCount val="8"/>
                <c:pt idx="0">
                  <c:v>11</c:v>
                </c:pt>
                <c:pt idx="1">
                  <c:v>6</c:v>
                </c:pt>
                <c:pt idx="2">
                  <c:v>6</c:v>
                </c:pt>
                <c:pt idx="3">
                  <c:v>21</c:v>
                </c:pt>
                <c:pt idx="4">
                  <c:v>25</c:v>
                </c:pt>
                <c:pt idx="5">
                  <c:v>8</c:v>
                </c:pt>
                <c:pt idx="6">
                  <c:v>16</c:v>
                </c:pt>
                <c:pt idx="7">
                  <c:v>6</c:v>
                </c:pt>
              </c:numCache>
            </c:numRef>
          </c:val>
          <c:extLst>
            <c:ext xmlns:c16="http://schemas.microsoft.com/office/drawing/2014/chart" uri="{C3380CC4-5D6E-409C-BE32-E72D297353CC}">
              <c16:uniqueId val="{00000001-6B4B-44E2-8B59-AC99425A9574}"/>
            </c:ext>
          </c:extLst>
        </c:ser>
        <c:ser>
          <c:idx val="2"/>
          <c:order val="2"/>
          <c:tx>
            <c:strRef>
              <c:f>Лист1!$D$1</c:f>
              <c:strCache>
                <c:ptCount val="1"/>
                <c:pt idx="0">
                  <c:v>Продолжают обучение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УМД-18</c:v>
                </c:pt>
                <c:pt idx="1">
                  <c:v>ИСО-18</c:v>
                </c:pt>
                <c:pt idx="2">
                  <c:v>СВ-19</c:v>
                </c:pt>
                <c:pt idx="3">
                  <c:v>ТОР-18</c:v>
                </c:pt>
                <c:pt idx="4">
                  <c:v>ТЭК-19</c:v>
                </c:pt>
                <c:pt idx="5">
                  <c:v>ПКД-18</c:v>
                </c:pt>
                <c:pt idx="6">
                  <c:v>ДО-18</c:v>
                </c:pt>
                <c:pt idx="7">
                  <c:v>М-20</c:v>
                </c:pt>
              </c:strCache>
            </c:strRef>
          </c:cat>
          <c:val>
            <c:numRef>
              <c:f>Лист1!$D$2:$D$9</c:f>
              <c:numCache>
                <c:formatCode>General</c:formatCode>
                <c:ptCount val="8"/>
                <c:pt idx="1">
                  <c:v>2</c:v>
                </c:pt>
                <c:pt idx="5">
                  <c:v>1</c:v>
                </c:pt>
              </c:numCache>
            </c:numRef>
          </c:val>
          <c:extLst>
            <c:ext xmlns:c16="http://schemas.microsoft.com/office/drawing/2014/chart" uri="{C3380CC4-5D6E-409C-BE32-E72D297353CC}">
              <c16:uniqueId val="{00000002-6B4B-44E2-8B59-AC99425A9574}"/>
            </c:ext>
          </c:extLst>
        </c:ser>
        <c:ser>
          <c:idx val="3"/>
          <c:order val="3"/>
          <c:tx>
            <c:strRef>
              <c:f>Лист1!$E$1</c:f>
              <c:strCache>
                <c:ptCount val="1"/>
                <c:pt idx="0">
                  <c:v>Служба в армии/Декретный отпуск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УМД-18</c:v>
                </c:pt>
                <c:pt idx="1">
                  <c:v>ИСО-18</c:v>
                </c:pt>
                <c:pt idx="2">
                  <c:v>СВ-19</c:v>
                </c:pt>
                <c:pt idx="3">
                  <c:v>ТОР-18</c:v>
                </c:pt>
                <c:pt idx="4">
                  <c:v>ТЭК-19</c:v>
                </c:pt>
                <c:pt idx="5">
                  <c:v>ПКД-18</c:v>
                </c:pt>
                <c:pt idx="6">
                  <c:v>ДО-18</c:v>
                </c:pt>
                <c:pt idx="7">
                  <c:v>М-20</c:v>
                </c:pt>
              </c:strCache>
            </c:strRef>
          </c:cat>
          <c:val>
            <c:numRef>
              <c:f>Лист1!$E$2:$E$9</c:f>
              <c:numCache>
                <c:formatCode>General</c:formatCode>
                <c:ptCount val="8"/>
                <c:pt idx="2">
                  <c:v>7</c:v>
                </c:pt>
                <c:pt idx="3">
                  <c:v>9</c:v>
                </c:pt>
                <c:pt idx="5">
                  <c:v>3</c:v>
                </c:pt>
              </c:numCache>
            </c:numRef>
          </c:val>
          <c:extLst>
            <c:ext xmlns:c16="http://schemas.microsoft.com/office/drawing/2014/chart" uri="{C3380CC4-5D6E-409C-BE32-E72D297353CC}">
              <c16:uniqueId val="{00000003-6B4B-44E2-8B59-AC99425A9574}"/>
            </c:ext>
          </c:extLst>
        </c:ser>
        <c:dLbls>
          <c:showLegendKey val="0"/>
          <c:showVal val="1"/>
          <c:showCatName val="0"/>
          <c:showSerName val="0"/>
          <c:showPercent val="0"/>
          <c:showBubbleSize val="0"/>
        </c:dLbls>
        <c:gapWidth val="150"/>
        <c:overlap val="-25"/>
        <c:axId val="201884800"/>
        <c:axId val="201886336"/>
      </c:barChart>
      <c:catAx>
        <c:axId val="201884800"/>
        <c:scaling>
          <c:orientation val="minMax"/>
        </c:scaling>
        <c:delete val="0"/>
        <c:axPos val="b"/>
        <c:numFmt formatCode="General" sourceLinked="0"/>
        <c:majorTickMark val="none"/>
        <c:minorTickMark val="none"/>
        <c:tickLblPos val="nextTo"/>
        <c:crossAx val="201886336"/>
        <c:crosses val="autoZero"/>
        <c:auto val="1"/>
        <c:lblAlgn val="ctr"/>
        <c:lblOffset val="100"/>
        <c:noMultiLvlLbl val="0"/>
      </c:catAx>
      <c:valAx>
        <c:axId val="201886336"/>
        <c:scaling>
          <c:orientation val="minMax"/>
        </c:scaling>
        <c:delete val="1"/>
        <c:axPos val="l"/>
        <c:numFmt formatCode="General" sourceLinked="1"/>
        <c:majorTickMark val="out"/>
        <c:minorTickMark val="none"/>
        <c:tickLblPos val="nextTo"/>
        <c:crossAx val="201884800"/>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Каналы занятости выпускников </a:t>
            </a:r>
          </a:p>
          <a:p>
            <a:pPr>
              <a:defRPr/>
            </a:pPr>
            <a:r>
              <a:rPr lang="ru-RU"/>
              <a:t>2020, 2021 и 2022 года</a:t>
            </a:r>
          </a:p>
        </c:rich>
      </c:tx>
      <c:layout>
        <c:manualLayout>
          <c:xMode val="edge"/>
          <c:yMode val="edge"/>
          <c:x val="0.27743661036991246"/>
          <c:y val="2.61729797867713E-2"/>
        </c:manualLayout>
      </c:layout>
      <c:overlay val="0"/>
    </c:title>
    <c:autoTitleDeleted val="0"/>
    <c:plotArea>
      <c:layout/>
      <c:barChart>
        <c:barDir val="bar"/>
        <c:grouping val="clustered"/>
        <c:varyColors val="0"/>
        <c:ser>
          <c:idx val="0"/>
          <c:order val="0"/>
          <c:tx>
            <c:strRef>
              <c:f>Лист1!$B$1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выпускников</c:v>
                </c:pt>
                <c:pt idx="1">
                  <c:v>Поступили ВПО</c:v>
                </c:pt>
                <c:pt idx="2">
                  <c:v>Направлены на предприятия</c:v>
                </c:pt>
                <c:pt idx="3">
                  <c:v>Служба в рядах РФ/декретный отпуск</c:v>
                </c:pt>
              </c:strCache>
            </c:strRef>
          </c:cat>
          <c:val>
            <c:numRef>
              <c:f>Лист1!$B$2:$B$5</c:f>
              <c:numCache>
                <c:formatCode>General</c:formatCode>
                <c:ptCount val="4"/>
                <c:pt idx="0">
                  <c:v>149</c:v>
                </c:pt>
                <c:pt idx="1">
                  <c:v>11</c:v>
                </c:pt>
                <c:pt idx="2">
                  <c:v>117</c:v>
                </c:pt>
                <c:pt idx="3">
                  <c:v>14</c:v>
                </c:pt>
              </c:numCache>
            </c:numRef>
          </c:val>
          <c:extLst>
            <c:ext xmlns:c16="http://schemas.microsoft.com/office/drawing/2014/chart" uri="{C3380CC4-5D6E-409C-BE32-E72D297353CC}">
              <c16:uniqueId val="{00000000-61F3-4D1D-AB68-FB8CD5754503}"/>
            </c:ext>
          </c:extLst>
        </c:ser>
        <c:ser>
          <c:idx val="1"/>
          <c:order val="1"/>
          <c:tx>
            <c:strRef>
              <c:f>Лист1!$C$1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выпускников</c:v>
                </c:pt>
                <c:pt idx="1">
                  <c:v>Поступили ВПО</c:v>
                </c:pt>
                <c:pt idx="2">
                  <c:v>Направлены на предприятия</c:v>
                </c:pt>
                <c:pt idx="3">
                  <c:v>Служба в рядах РФ/декретный отпуск</c:v>
                </c:pt>
              </c:strCache>
            </c:strRef>
          </c:cat>
          <c:val>
            <c:numRef>
              <c:f>Лист1!$C$2:$C$5</c:f>
              <c:numCache>
                <c:formatCode>General</c:formatCode>
                <c:ptCount val="4"/>
                <c:pt idx="0">
                  <c:v>160</c:v>
                </c:pt>
                <c:pt idx="1">
                  <c:v>20</c:v>
                </c:pt>
                <c:pt idx="2">
                  <c:v>101</c:v>
                </c:pt>
                <c:pt idx="3">
                  <c:v>22</c:v>
                </c:pt>
              </c:numCache>
            </c:numRef>
          </c:val>
          <c:extLst>
            <c:ext xmlns:c16="http://schemas.microsoft.com/office/drawing/2014/chart" uri="{C3380CC4-5D6E-409C-BE32-E72D297353CC}">
              <c16:uniqueId val="{00000001-61F3-4D1D-AB68-FB8CD5754503}"/>
            </c:ext>
          </c:extLst>
        </c:ser>
        <c:ser>
          <c:idx val="2"/>
          <c:order val="2"/>
          <c:tx>
            <c:strRef>
              <c:f>Лист1!$D$1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выпускников</c:v>
                </c:pt>
                <c:pt idx="1">
                  <c:v>Поступили ВПО</c:v>
                </c:pt>
                <c:pt idx="2">
                  <c:v>Направлены на предприятия</c:v>
                </c:pt>
                <c:pt idx="3">
                  <c:v>Служба в рядах РФ/декретный отпуск</c:v>
                </c:pt>
              </c:strCache>
            </c:strRef>
          </c:cat>
          <c:val>
            <c:numRef>
              <c:f>Лист1!$D$2:$D$5</c:f>
              <c:numCache>
                <c:formatCode>General</c:formatCode>
                <c:ptCount val="4"/>
                <c:pt idx="0">
                  <c:v>125</c:v>
                </c:pt>
                <c:pt idx="1">
                  <c:v>3</c:v>
                </c:pt>
                <c:pt idx="2">
                  <c:v>99</c:v>
                </c:pt>
                <c:pt idx="3">
                  <c:v>21</c:v>
                </c:pt>
              </c:numCache>
            </c:numRef>
          </c:val>
          <c:extLst>
            <c:ext xmlns:c16="http://schemas.microsoft.com/office/drawing/2014/chart" uri="{C3380CC4-5D6E-409C-BE32-E72D297353CC}">
              <c16:uniqueId val="{00000002-61F3-4D1D-AB68-FB8CD5754503}"/>
            </c:ext>
          </c:extLst>
        </c:ser>
        <c:dLbls>
          <c:showLegendKey val="0"/>
          <c:showVal val="1"/>
          <c:showCatName val="0"/>
          <c:showSerName val="0"/>
          <c:showPercent val="0"/>
          <c:showBubbleSize val="0"/>
        </c:dLbls>
        <c:gapWidth val="150"/>
        <c:axId val="157617152"/>
        <c:axId val="157631232"/>
      </c:barChart>
      <c:catAx>
        <c:axId val="157617152"/>
        <c:scaling>
          <c:orientation val="minMax"/>
        </c:scaling>
        <c:delete val="0"/>
        <c:axPos val="l"/>
        <c:numFmt formatCode="General" sourceLinked="0"/>
        <c:majorTickMark val="none"/>
        <c:minorTickMark val="none"/>
        <c:tickLblPos val="nextTo"/>
        <c:crossAx val="157631232"/>
        <c:crosses val="autoZero"/>
        <c:auto val="1"/>
        <c:lblAlgn val="ctr"/>
        <c:lblOffset val="100"/>
        <c:noMultiLvlLbl val="0"/>
      </c:catAx>
      <c:valAx>
        <c:axId val="157631232"/>
        <c:scaling>
          <c:orientation val="minMax"/>
        </c:scaling>
        <c:delete val="0"/>
        <c:axPos val="b"/>
        <c:majorGridlines/>
        <c:numFmt formatCode="General" sourceLinked="1"/>
        <c:majorTickMark val="none"/>
        <c:minorTickMark val="none"/>
        <c:tickLblPos val="nextTo"/>
        <c:crossAx val="1576171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38</TotalTime>
  <Pages>3</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2023-09-05T00:31:00Z</dcterms:created>
  <dcterms:modified xsi:type="dcterms:W3CDTF">2023-09-05T01:08:00Z</dcterms:modified>
</cp:coreProperties>
</file>